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F8" w:rsidRPr="00AB28F8" w:rsidRDefault="00AB28F8" w:rsidP="00AB28F8">
      <w:pPr>
        <w:shd w:val="clear" w:color="auto" w:fill="FFFFFF"/>
        <w:spacing w:after="60" w:line="240" w:lineRule="auto"/>
        <w:ind w:right="240"/>
        <w:outlineLvl w:val="2"/>
        <w:rPr>
          <w:rFonts w:ascii="Times New Roman" w:eastAsia="Times New Roman" w:hAnsi="Times New Roman" w:cs="Times New Roman"/>
          <w:caps/>
          <w:color w:val="111111"/>
          <w:sz w:val="36"/>
          <w:szCs w:val="36"/>
        </w:rPr>
      </w:pPr>
      <w:r w:rsidRPr="00AB28F8">
        <w:rPr>
          <w:rFonts w:ascii="Times New Roman" w:eastAsia="Times New Roman" w:hAnsi="Times New Roman" w:cs="Angsana New"/>
          <w:caps/>
          <w:color w:val="111111"/>
          <w:sz w:val="36"/>
          <w:szCs w:val="36"/>
          <w:cs/>
        </w:rPr>
        <w:t>กลยุทธ์การบริหารโรงเรียนสู่การเป็นชุมชนแห่งการเรียนรู้วิชาชีพของโรงเรียนมัธยมศึกษาในสหวิทยาเขตเบญจบูรพา กรุงเทพมหานคร</w:t>
      </w:r>
    </w:p>
    <w:p w:rsidR="00AB28F8" w:rsidRPr="00AB28F8" w:rsidRDefault="00AB28F8" w:rsidP="00AB28F8">
      <w:pPr>
        <w:shd w:val="clear" w:color="auto" w:fill="FFFFFF"/>
        <w:spacing w:after="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Angsana New"/>
          <w:i/>
          <w:iCs/>
          <w:color w:val="111111"/>
          <w:sz w:val="20"/>
          <w:cs/>
        </w:rPr>
        <w:t>มินตรา ลายสนิทเสรีกุล</w:t>
      </w:r>
      <w:r w:rsidRPr="00AB28F8">
        <w:rPr>
          <w:rFonts w:ascii="Times New Roman" w:eastAsia="Times New Roman" w:hAnsi="Times New Roman" w:cs="Times New Roman"/>
          <w:i/>
          <w:iCs/>
          <w:color w:val="111111"/>
          <w:sz w:val="20"/>
        </w:rPr>
        <w:t xml:space="preserve">, </w:t>
      </w:r>
      <w:r w:rsidRPr="00AB28F8">
        <w:rPr>
          <w:rFonts w:ascii="Times New Roman" w:eastAsia="Times New Roman" w:hAnsi="Times New Roman" w:cs="Angsana New"/>
          <w:i/>
          <w:iCs/>
          <w:color w:val="111111"/>
          <w:sz w:val="20"/>
          <w:cs/>
        </w:rPr>
        <w:t>ปิยพงษ์ สุเมตติกุล</w:t>
      </w:r>
    </w:p>
    <w:p w:rsidR="00AB28F8" w:rsidRPr="00AB28F8" w:rsidRDefault="00AB28F8" w:rsidP="00AB28F8">
      <w:pPr>
        <w:spacing w:after="0" w:line="240" w:lineRule="auto"/>
        <w:rPr>
          <w:rFonts w:ascii="Angsana New" w:eastAsia="Times New Roman" w:hAnsi="Angsana New" w:cs="Angsana New"/>
          <w:sz w:val="28"/>
        </w:rPr>
      </w:pPr>
    </w:p>
    <w:p w:rsidR="00AB28F8" w:rsidRPr="00AB28F8" w:rsidRDefault="00AB28F8" w:rsidP="00AB28F8">
      <w:pPr>
        <w:shd w:val="clear" w:color="auto" w:fill="FFFFFF"/>
        <w:spacing w:before="180" w:after="60" w:line="240" w:lineRule="auto"/>
        <w:ind w:right="240"/>
        <w:outlineLvl w:val="3"/>
        <w:rPr>
          <w:rFonts w:ascii="Times New Roman" w:eastAsia="Times New Roman" w:hAnsi="Times New Roman" w:cs="Times New Roman"/>
          <w:caps/>
          <w:color w:val="111111"/>
          <w:sz w:val="30"/>
          <w:szCs w:val="30"/>
        </w:rPr>
      </w:pPr>
      <w:r w:rsidRPr="00AB28F8">
        <w:rPr>
          <w:rFonts w:ascii="Times New Roman" w:eastAsia="Times New Roman" w:hAnsi="Times New Roman" w:cs="Times New Roman"/>
          <w:caps/>
          <w:color w:val="111111"/>
          <w:sz w:val="30"/>
          <w:szCs w:val="30"/>
        </w:rPr>
        <w:t>ABSTRACT</w:t>
      </w:r>
    </w:p>
    <w:p w:rsidR="00AB28F8" w:rsidRPr="00AB28F8" w:rsidRDefault="00AB28F8" w:rsidP="00AB28F8">
      <w:pPr>
        <w:shd w:val="clear" w:color="auto" w:fill="FFFFFF"/>
        <w:spacing w:after="0" w:line="240" w:lineRule="auto"/>
        <w:rPr>
          <w:rFonts w:ascii="Times New Roman" w:eastAsia="Times New Roman" w:hAnsi="Times New Roman" w:cs="Times New Roman"/>
          <w:color w:val="111111"/>
          <w:sz w:val="20"/>
          <w:szCs w:val="20"/>
        </w:rPr>
      </w:pPr>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Angsana New"/>
          <w:b/>
          <w:bCs/>
          <w:color w:val="111111"/>
          <w:sz w:val="20"/>
          <w:cs/>
        </w:rPr>
        <w:t>บทคัดย่อ</w:t>
      </w:r>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Angsana New"/>
          <w:color w:val="111111"/>
          <w:sz w:val="20"/>
          <w:szCs w:val="20"/>
          <w:cs/>
        </w:rPr>
        <w:t xml:space="preserve">การวิจัยครั้งนี้เป็นการวิจัยเชิงพรรณนา มีวัตถุประสงค์เพื่อศึกษาสภาพปัจจุบัน สภาพที่พึงประสงค์ ความต้องการจำเป็น วิเคราะห์จุดแข็ง จุดอ่อน โอกาส ภาวะคุกคาม และพัฒนากลยุทธ์การบริหารโรงเรียนสู่การเป็นชุมชนแห่งการเรียนรู้วิชาชีพของโรงเรียนมัธยมศึกษาในสหวิทยาเขตเบญจบูรพา กรุงเทพมหานคร โดยมีประชากรเป็นโรงเรียนมัธยมศึกษาในสหวิทยาเขตเบญจบูรพา จำนวน </w:t>
      </w:r>
      <w:r w:rsidRPr="00AB28F8">
        <w:rPr>
          <w:rFonts w:ascii="Times New Roman" w:eastAsia="Times New Roman" w:hAnsi="Times New Roman" w:cs="Times New Roman"/>
          <w:color w:val="111111"/>
          <w:sz w:val="20"/>
          <w:szCs w:val="20"/>
        </w:rPr>
        <w:t xml:space="preserve">5 </w:t>
      </w:r>
      <w:r w:rsidRPr="00AB28F8">
        <w:rPr>
          <w:rFonts w:ascii="Times New Roman" w:eastAsia="Times New Roman" w:hAnsi="Times New Roman" w:cs="Angsana New"/>
          <w:color w:val="111111"/>
          <w:sz w:val="20"/>
          <w:szCs w:val="20"/>
          <w:cs/>
        </w:rPr>
        <w:t xml:space="preserve">โรงเรียน กลุ่มตัวอย่างของผู้ให้ข้อมูลประกอบด้วย ผู้บริหารโรงเรียน จำนวน </w:t>
      </w:r>
      <w:r w:rsidRPr="00AB28F8">
        <w:rPr>
          <w:rFonts w:ascii="Times New Roman" w:eastAsia="Times New Roman" w:hAnsi="Times New Roman" w:cs="Times New Roman"/>
          <w:color w:val="111111"/>
          <w:sz w:val="20"/>
          <w:szCs w:val="20"/>
        </w:rPr>
        <w:t xml:space="preserve">10 </w:t>
      </w:r>
      <w:r w:rsidRPr="00AB28F8">
        <w:rPr>
          <w:rFonts w:ascii="Times New Roman" w:eastAsia="Times New Roman" w:hAnsi="Times New Roman" w:cs="Angsana New"/>
          <w:color w:val="111111"/>
          <w:sz w:val="20"/>
          <w:szCs w:val="20"/>
          <w:cs/>
        </w:rPr>
        <w:t xml:space="preserve">คน ครูและบุคลากร จำนวน </w:t>
      </w:r>
      <w:r w:rsidRPr="00AB28F8">
        <w:rPr>
          <w:rFonts w:ascii="Times New Roman" w:eastAsia="Times New Roman" w:hAnsi="Times New Roman" w:cs="Times New Roman"/>
          <w:color w:val="111111"/>
          <w:sz w:val="20"/>
          <w:szCs w:val="20"/>
        </w:rPr>
        <w:t xml:space="preserve">348 </w:t>
      </w:r>
      <w:r w:rsidRPr="00AB28F8">
        <w:rPr>
          <w:rFonts w:ascii="Times New Roman" w:eastAsia="Times New Roman" w:hAnsi="Times New Roman" w:cs="Angsana New"/>
          <w:color w:val="111111"/>
          <w:sz w:val="20"/>
          <w:szCs w:val="20"/>
          <w:cs/>
        </w:rPr>
        <w:t xml:space="preserve">คน เครื่องมือที่ใช้ในการวิจัย ได้แก่ แบบสอบถาม สถิติที่ใช้ในการวิเคราะห์ข้อมูล คือ ค่าความถี่ ร้อยละ ค่าเฉลี่ย ส่วนเบี่ยงเบนมาตรฐาน ค่าดัชนี </w:t>
      </w:r>
      <w:proofErr w:type="spellStart"/>
      <w:r w:rsidRPr="00AB28F8">
        <w:rPr>
          <w:rFonts w:ascii="Times New Roman" w:eastAsia="Times New Roman" w:hAnsi="Times New Roman" w:cs="Times New Roman"/>
          <w:color w:val="111111"/>
          <w:sz w:val="20"/>
          <w:szCs w:val="20"/>
        </w:rPr>
        <w:t>PNImodified</w:t>
      </w:r>
      <w:proofErr w:type="spellEnd"/>
      <w:r w:rsidRPr="00AB28F8">
        <w:rPr>
          <w:rFonts w:ascii="Times New Roman" w:eastAsia="Times New Roman" w:hAnsi="Times New Roman" w:cs="Angsana New"/>
          <w:color w:val="111111"/>
          <w:sz w:val="20"/>
          <w:szCs w:val="20"/>
          <w:cs/>
        </w:rPr>
        <w:t>และการวิเคราะห์เนื้อหา</w:t>
      </w:r>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Angsana New"/>
          <w:color w:val="111111"/>
          <w:sz w:val="20"/>
          <w:szCs w:val="20"/>
          <w:cs/>
        </w:rPr>
        <w:t xml:space="preserve">ผลการวิจัยพบว่า สภาพปัจจุบันและสภาพที่พึงประสงค์ของการบริหารโรงเรียนสู่การเป็นชุมชนแห่งการเรียนรู้วิชาชีพของโรงเรียนมัธยมศึกษาในสหวิทยาเขตเบญจบูรพา กรุงเทพมหานครในภาพรวมและรายด้านทุกด้านปฏิบัติอยู่ในระดับมาก โดยเรียงลำดับความต้องการจำเป็นด้วยดัชนี </w:t>
      </w:r>
      <w:proofErr w:type="spellStart"/>
      <w:r w:rsidRPr="00AB28F8">
        <w:rPr>
          <w:rFonts w:ascii="Times New Roman" w:eastAsia="Times New Roman" w:hAnsi="Times New Roman" w:cs="Times New Roman"/>
          <w:color w:val="111111"/>
          <w:sz w:val="20"/>
          <w:szCs w:val="20"/>
        </w:rPr>
        <w:t>PNImodified</w:t>
      </w:r>
      <w:proofErr w:type="spellEnd"/>
      <w:r w:rsidRPr="00AB28F8">
        <w:rPr>
          <w:rFonts w:ascii="Times New Roman" w:eastAsia="Times New Roman" w:hAnsi="Times New Roman" w:cs="Angsana New"/>
          <w:color w:val="111111"/>
          <w:sz w:val="20"/>
          <w:szCs w:val="20"/>
          <w:cs/>
        </w:rPr>
        <w:t xml:space="preserve">ได้เป็น </w:t>
      </w:r>
      <w:r w:rsidRPr="00AB28F8">
        <w:rPr>
          <w:rFonts w:ascii="Times New Roman" w:eastAsia="Times New Roman" w:hAnsi="Times New Roman" w:cs="Times New Roman"/>
          <w:color w:val="111111"/>
          <w:sz w:val="20"/>
          <w:szCs w:val="20"/>
        </w:rPr>
        <w:t xml:space="preserve">1) </w:t>
      </w:r>
      <w:r w:rsidRPr="00AB28F8">
        <w:rPr>
          <w:rFonts w:ascii="Times New Roman" w:eastAsia="Times New Roman" w:hAnsi="Times New Roman" w:cs="Angsana New"/>
          <w:color w:val="111111"/>
          <w:sz w:val="20"/>
          <w:szCs w:val="20"/>
          <w:cs/>
        </w:rPr>
        <w:t xml:space="preserve">ด้านหลักสูตร </w:t>
      </w:r>
      <w:r w:rsidRPr="00AB28F8">
        <w:rPr>
          <w:rFonts w:ascii="Times New Roman" w:eastAsia="Times New Roman" w:hAnsi="Times New Roman" w:cs="Times New Roman"/>
          <w:color w:val="111111"/>
          <w:sz w:val="20"/>
          <w:szCs w:val="20"/>
        </w:rPr>
        <w:t>2</w:t>
      </w:r>
      <w:proofErr w:type="gramStart"/>
      <w:r w:rsidRPr="00AB28F8">
        <w:rPr>
          <w:rFonts w:ascii="Times New Roman" w:eastAsia="Times New Roman" w:hAnsi="Times New Roman" w:cs="Times New Roman"/>
          <w:color w:val="111111"/>
          <w:sz w:val="20"/>
          <w:szCs w:val="20"/>
        </w:rPr>
        <w:t>)</w:t>
      </w:r>
      <w:r w:rsidRPr="00AB28F8">
        <w:rPr>
          <w:rFonts w:ascii="Times New Roman" w:eastAsia="Times New Roman" w:hAnsi="Times New Roman" w:cs="Angsana New"/>
          <w:color w:val="111111"/>
          <w:sz w:val="20"/>
          <w:szCs w:val="20"/>
          <w:cs/>
        </w:rPr>
        <w:t>ด้านการจัดการเรียนการสอน</w:t>
      </w:r>
      <w:proofErr w:type="gramEnd"/>
      <w:r w:rsidRPr="00AB28F8">
        <w:rPr>
          <w:rFonts w:ascii="Times New Roman" w:eastAsia="Times New Roman" w:hAnsi="Times New Roman" w:cs="Angsana New"/>
          <w:color w:val="111111"/>
          <w:sz w:val="20"/>
          <w:szCs w:val="20"/>
          <w:cs/>
        </w:rPr>
        <w:t xml:space="preserve"> และ </w:t>
      </w:r>
      <w:r w:rsidRPr="00AB28F8">
        <w:rPr>
          <w:rFonts w:ascii="Times New Roman" w:eastAsia="Times New Roman" w:hAnsi="Times New Roman" w:cs="Times New Roman"/>
          <w:color w:val="111111"/>
          <w:sz w:val="20"/>
          <w:szCs w:val="20"/>
        </w:rPr>
        <w:t>3)</w:t>
      </w:r>
      <w:r w:rsidRPr="00AB28F8">
        <w:rPr>
          <w:rFonts w:ascii="Times New Roman" w:eastAsia="Times New Roman" w:hAnsi="Times New Roman" w:cs="Angsana New"/>
          <w:color w:val="111111"/>
          <w:sz w:val="20"/>
          <w:szCs w:val="20"/>
          <w:cs/>
        </w:rPr>
        <w:t xml:space="preserve">ด้านการวัดและประเมินผล โดยมีด้านที่เป็นจุดแข็ง คือ การวัดและประเมินผล และด้านที่เป็นจุดอ่อน คือ หลักสูตร กับการจัดการเรียนการสอน สาหรับกลยุทธ์การบริหารโรงเรียนสู่การเป็นชุมชนแห่งการเรียนรู้วิชาชีพของโรงเรียนมัธยมศึกษาในสหวิทยาเขตเบญจบูรพา กรุงเทพมหานคร ประกอบไปด้วยกลยุทธ์หลัก </w:t>
      </w:r>
      <w:r w:rsidRPr="00AB28F8">
        <w:rPr>
          <w:rFonts w:ascii="Times New Roman" w:eastAsia="Times New Roman" w:hAnsi="Times New Roman" w:cs="Times New Roman"/>
          <w:color w:val="111111"/>
          <w:sz w:val="20"/>
          <w:szCs w:val="20"/>
        </w:rPr>
        <w:t xml:space="preserve">3 </w:t>
      </w:r>
      <w:r w:rsidRPr="00AB28F8">
        <w:rPr>
          <w:rFonts w:ascii="Times New Roman" w:eastAsia="Times New Roman" w:hAnsi="Times New Roman" w:cs="Angsana New"/>
          <w:color w:val="111111"/>
          <w:sz w:val="20"/>
          <w:szCs w:val="20"/>
          <w:cs/>
        </w:rPr>
        <w:t xml:space="preserve">กลยุทธ์ กลยุทธ์รอง </w:t>
      </w:r>
      <w:r w:rsidRPr="00AB28F8">
        <w:rPr>
          <w:rFonts w:ascii="Times New Roman" w:eastAsia="Times New Roman" w:hAnsi="Times New Roman" w:cs="Times New Roman"/>
          <w:color w:val="111111"/>
          <w:sz w:val="20"/>
          <w:szCs w:val="20"/>
        </w:rPr>
        <w:t xml:space="preserve">12 </w:t>
      </w:r>
      <w:r w:rsidRPr="00AB28F8">
        <w:rPr>
          <w:rFonts w:ascii="Times New Roman" w:eastAsia="Times New Roman" w:hAnsi="Times New Roman" w:cs="Angsana New"/>
          <w:color w:val="111111"/>
          <w:sz w:val="20"/>
          <w:szCs w:val="20"/>
          <w:cs/>
        </w:rPr>
        <w:t xml:space="preserve">กลยุทธ์ และ วิธีดำเนินการ </w:t>
      </w:r>
      <w:r w:rsidRPr="00AB28F8">
        <w:rPr>
          <w:rFonts w:ascii="Times New Roman" w:eastAsia="Times New Roman" w:hAnsi="Times New Roman" w:cs="Times New Roman"/>
          <w:color w:val="111111"/>
          <w:sz w:val="20"/>
          <w:szCs w:val="20"/>
        </w:rPr>
        <w:t xml:space="preserve">29 </w:t>
      </w:r>
      <w:r w:rsidRPr="00AB28F8">
        <w:rPr>
          <w:rFonts w:ascii="Times New Roman" w:eastAsia="Times New Roman" w:hAnsi="Times New Roman" w:cs="Angsana New"/>
          <w:color w:val="111111"/>
          <w:sz w:val="20"/>
          <w:szCs w:val="20"/>
          <w:cs/>
        </w:rPr>
        <w:t>วิธีดำเนินการ</w:t>
      </w:r>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Angsana New"/>
          <w:b/>
          <w:bCs/>
          <w:color w:val="111111"/>
          <w:sz w:val="20"/>
          <w:cs/>
        </w:rPr>
        <w:t>คำสำคัญ:</w:t>
      </w:r>
      <w:r w:rsidRPr="00AB28F8">
        <w:rPr>
          <w:rFonts w:ascii="Times New Roman" w:eastAsia="Times New Roman" w:hAnsi="Times New Roman" w:cs="Times New Roman"/>
          <w:color w:val="111111"/>
          <w:sz w:val="20"/>
        </w:rPr>
        <w:t> </w:t>
      </w:r>
      <w:r w:rsidRPr="00AB28F8">
        <w:rPr>
          <w:rFonts w:ascii="Times New Roman" w:eastAsia="Times New Roman" w:hAnsi="Times New Roman" w:cs="Angsana New"/>
          <w:color w:val="111111"/>
          <w:sz w:val="20"/>
          <w:szCs w:val="20"/>
          <w:cs/>
        </w:rPr>
        <w:t>กลยุทธ์ / การบริหาร / ชุมชนแห่งการเรียนรู้วิชาชีพ</w:t>
      </w:r>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Times New Roman"/>
          <w:color w:val="111111"/>
          <w:sz w:val="20"/>
          <w:szCs w:val="20"/>
        </w:rPr>
        <w:t> </w:t>
      </w:r>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Times New Roman"/>
          <w:b/>
          <w:bCs/>
          <w:color w:val="111111"/>
          <w:sz w:val="20"/>
        </w:rPr>
        <w:t>Abstract</w:t>
      </w:r>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Times New Roman"/>
          <w:color w:val="111111"/>
          <w:sz w:val="20"/>
          <w:szCs w:val="20"/>
        </w:rPr>
        <w:t xml:space="preserve">This study was conducted using a descriptive research method with the aim to study the present state, the desirable state, and the priority needs to develop management strategies to establish a professional learning community and to analyze strengths and weaknesses of such a plan. 5 schools in the </w:t>
      </w:r>
      <w:proofErr w:type="spellStart"/>
      <w:r w:rsidRPr="00AB28F8">
        <w:rPr>
          <w:rFonts w:ascii="Times New Roman" w:eastAsia="Times New Roman" w:hAnsi="Times New Roman" w:cs="Times New Roman"/>
          <w:color w:val="111111"/>
          <w:sz w:val="20"/>
          <w:szCs w:val="20"/>
        </w:rPr>
        <w:t>Benjaburapha</w:t>
      </w:r>
      <w:proofErr w:type="spellEnd"/>
      <w:r w:rsidRPr="00AB28F8">
        <w:rPr>
          <w:rFonts w:ascii="Times New Roman" w:eastAsia="Times New Roman" w:hAnsi="Times New Roman" w:cs="Times New Roman"/>
          <w:color w:val="111111"/>
          <w:sz w:val="20"/>
          <w:szCs w:val="20"/>
        </w:rPr>
        <w:t xml:space="preserve"> Joint Campus in Bangkok participated with 10 school administrators, 348 teachers and school staff. The instrument used to gather data in this study was questionnaires. The data were analyzed by frequency, percentage, mean, standard deviation, PNI Modifier, and content analysis.</w:t>
      </w:r>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Times New Roman"/>
          <w:color w:val="111111"/>
          <w:sz w:val="20"/>
          <w:szCs w:val="20"/>
        </w:rPr>
        <w:t xml:space="preserve">The results show that the desirable state of school management in terms of each aspect investigated was pursued at a high level by sorting needs with a PNI modified index. They </w:t>
      </w:r>
      <w:proofErr w:type="gramStart"/>
      <w:r w:rsidRPr="00AB28F8">
        <w:rPr>
          <w:rFonts w:ascii="Times New Roman" w:eastAsia="Times New Roman" w:hAnsi="Times New Roman" w:cs="Times New Roman"/>
          <w:color w:val="111111"/>
          <w:sz w:val="20"/>
          <w:szCs w:val="20"/>
        </w:rPr>
        <w:t>were1 )Curriculum</w:t>
      </w:r>
      <w:proofErr w:type="gramEnd"/>
      <w:r w:rsidRPr="00AB28F8">
        <w:rPr>
          <w:rFonts w:ascii="Times New Roman" w:eastAsia="Times New Roman" w:hAnsi="Times New Roman" w:cs="Times New Roman"/>
          <w:color w:val="111111"/>
          <w:sz w:val="20"/>
          <w:szCs w:val="20"/>
        </w:rPr>
        <w:t xml:space="preserve"> 2 ) Teaching and Learning Activities and 3 ) Measurement and Evaluation. The strengths in school management were related to measurement and evaluation. Weaknesses were related to curriculum and teaching and study activities. The management efforts to achieve a professional learning community comprised 3 main strategies, 12 sub-strategies and 29 </w:t>
      </w:r>
      <w:proofErr w:type="gramStart"/>
      <w:r w:rsidRPr="00AB28F8">
        <w:rPr>
          <w:rFonts w:ascii="Times New Roman" w:eastAsia="Times New Roman" w:hAnsi="Times New Roman" w:cs="Times New Roman"/>
          <w:color w:val="111111"/>
          <w:sz w:val="20"/>
          <w:szCs w:val="20"/>
        </w:rPr>
        <w:t>procedures .</w:t>
      </w:r>
      <w:proofErr w:type="gramEnd"/>
    </w:p>
    <w:p w:rsidR="00AB28F8" w:rsidRPr="00AB28F8" w:rsidRDefault="00AB28F8" w:rsidP="00AB28F8">
      <w:pPr>
        <w:shd w:val="clear" w:color="auto" w:fill="FFFFFF"/>
        <w:spacing w:before="240" w:after="24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Times New Roman"/>
          <w:b/>
          <w:bCs/>
          <w:color w:val="111111"/>
          <w:sz w:val="20"/>
        </w:rPr>
        <w:t>KEYWORDS:</w:t>
      </w:r>
      <w:r w:rsidRPr="00AB28F8">
        <w:rPr>
          <w:rFonts w:ascii="Times New Roman" w:eastAsia="Times New Roman" w:hAnsi="Times New Roman" w:cs="Times New Roman"/>
          <w:color w:val="111111"/>
          <w:sz w:val="20"/>
        </w:rPr>
        <w:t> </w:t>
      </w:r>
      <w:r w:rsidRPr="00AB28F8">
        <w:rPr>
          <w:rFonts w:ascii="Times New Roman" w:eastAsia="Times New Roman" w:hAnsi="Times New Roman" w:cs="Times New Roman"/>
          <w:color w:val="111111"/>
          <w:sz w:val="20"/>
          <w:szCs w:val="20"/>
        </w:rPr>
        <w:t>STRETEGIES / MANAGEMENT / PROFESSIONAL LEARNING COMMUNITY</w:t>
      </w:r>
    </w:p>
    <w:p w:rsidR="00AB28F8" w:rsidRPr="00AB28F8" w:rsidRDefault="00AB28F8" w:rsidP="00AB28F8">
      <w:pPr>
        <w:shd w:val="clear" w:color="auto" w:fill="FFFFFF"/>
        <w:spacing w:after="0" w:line="240" w:lineRule="auto"/>
        <w:rPr>
          <w:rFonts w:ascii="Times New Roman" w:eastAsia="Times New Roman" w:hAnsi="Times New Roman" w:cs="Times New Roman"/>
          <w:color w:val="111111"/>
          <w:sz w:val="20"/>
          <w:szCs w:val="20"/>
        </w:rPr>
      </w:pPr>
    </w:p>
    <w:p w:rsidR="00AB28F8" w:rsidRPr="00AB28F8" w:rsidRDefault="00AB28F8" w:rsidP="00AB28F8">
      <w:pPr>
        <w:shd w:val="clear" w:color="auto" w:fill="FFFFFF"/>
        <w:spacing w:before="180" w:after="60" w:line="240" w:lineRule="auto"/>
        <w:ind w:right="240"/>
        <w:outlineLvl w:val="3"/>
        <w:rPr>
          <w:rFonts w:ascii="Times New Roman" w:eastAsia="Times New Roman" w:hAnsi="Times New Roman" w:cs="Times New Roman"/>
          <w:caps/>
          <w:color w:val="111111"/>
          <w:sz w:val="30"/>
          <w:szCs w:val="30"/>
        </w:rPr>
      </w:pPr>
      <w:r w:rsidRPr="00AB28F8">
        <w:rPr>
          <w:rFonts w:ascii="Times New Roman" w:eastAsia="Times New Roman" w:hAnsi="Times New Roman" w:cs="Times New Roman"/>
          <w:caps/>
          <w:color w:val="111111"/>
          <w:sz w:val="30"/>
          <w:szCs w:val="30"/>
        </w:rPr>
        <w:t>KEYWORDS</w:t>
      </w:r>
    </w:p>
    <w:p w:rsidR="00AB28F8" w:rsidRPr="00AB28F8" w:rsidRDefault="00AB28F8" w:rsidP="00AB28F8">
      <w:pPr>
        <w:shd w:val="clear" w:color="auto" w:fill="FFFFFF"/>
        <w:spacing w:after="0" w:line="240" w:lineRule="auto"/>
        <w:rPr>
          <w:rFonts w:ascii="Times New Roman" w:eastAsia="Times New Roman" w:hAnsi="Times New Roman" w:cs="Times New Roman"/>
          <w:color w:val="111111"/>
          <w:sz w:val="20"/>
          <w:szCs w:val="20"/>
        </w:rPr>
      </w:pPr>
    </w:p>
    <w:p w:rsidR="00AB28F8" w:rsidRPr="00AB28F8" w:rsidRDefault="00AB28F8" w:rsidP="00AB28F8">
      <w:pPr>
        <w:shd w:val="clear" w:color="auto" w:fill="FFFFFF"/>
        <w:spacing w:after="0" w:line="240" w:lineRule="auto"/>
        <w:rPr>
          <w:rFonts w:ascii="Times New Roman" w:eastAsia="Times New Roman" w:hAnsi="Times New Roman" w:cs="Times New Roman"/>
          <w:color w:val="111111"/>
          <w:sz w:val="20"/>
          <w:szCs w:val="20"/>
        </w:rPr>
      </w:pPr>
      <w:r w:rsidRPr="00AB28F8">
        <w:rPr>
          <w:rFonts w:ascii="Times New Roman" w:eastAsia="Times New Roman" w:hAnsi="Times New Roman" w:cs="Angsana New"/>
          <w:color w:val="111111"/>
          <w:sz w:val="20"/>
          <w:szCs w:val="20"/>
          <w:cs/>
        </w:rPr>
        <w:t>กลยุทธ์</w:t>
      </w:r>
      <w:r w:rsidRPr="00AB28F8">
        <w:rPr>
          <w:rFonts w:ascii="Times New Roman" w:eastAsia="Times New Roman" w:hAnsi="Times New Roman" w:cs="Times New Roman"/>
          <w:color w:val="111111"/>
          <w:sz w:val="20"/>
          <w:szCs w:val="20"/>
        </w:rPr>
        <w:t xml:space="preserve">; </w:t>
      </w:r>
      <w:r w:rsidRPr="00AB28F8">
        <w:rPr>
          <w:rFonts w:ascii="Times New Roman" w:eastAsia="Times New Roman" w:hAnsi="Times New Roman" w:cs="Angsana New"/>
          <w:color w:val="111111"/>
          <w:sz w:val="20"/>
          <w:szCs w:val="20"/>
          <w:cs/>
        </w:rPr>
        <w:t>การบริหาร</w:t>
      </w:r>
      <w:r w:rsidRPr="00AB28F8">
        <w:rPr>
          <w:rFonts w:ascii="Times New Roman" w:eastAsia="Times New Roman" w:hAnsi="Times New Roman" w:cs="Times New Roman"/>
          <w:color w:val="111111"/>
          <w:sz w:val="20"/>
          <w:szCs w:val="20"/>
        </w:rPr>
        <w:t xml:space="preserve">; </w:t>
      </w:r>
      <w:r w:rsidRPr="00AB28F8">
        <w:rPr>
          <w:rFonts w:ascii="Times New Roman" w:eastAsia="Times New Roman" w:hAnsi="Times New Roman" w:cs="Angsana New"/>
          <w:color w:val="111111"/>
          <w:sz w:val="20"/>
          <w:szCs w:val="20"/>
          <w:cs/>
        </w:rPr>
        <w:t>ชุมชนแห่งการเรียนรู้วิชาชีพ</w:t>
      </w:r>
      <w:r w:rsidRPr="00AB28F8">
        <w:rPr>
          <w:rFonts w:ascii="Times New Roman" w:eastAsia="Times New Roman" w:hAnsi="Times New Roman" w:cs="Times New Roman"/>
          <w:color w:val="111111"/>
          <w:sz w:val="20"/>
          <w:szCs w:val="20"/>
        </w:rPr>
        <w:t>; STRETEGIES; MANAGEMENT; PROFESSIONAL LEARNING COMMUNITY</w:t>
      </w:r>
    </w:p>
    <w:p w:rsidR="00AB28F8" w:rsidRPr="00AB28F8" w:rsidRDefault="00AB28F8" w:rsidP="00AB28F8">
      <w:pPr>
        <w:shd w:val="clear" w:color="auto" w:fill="FFFFFF"/>
        <w:spacing w:after="0" w:line="240" w:lineRule="auto"/>
        <w:rPr>
          <w:rFonts w:ascii="Times New Roman" w:eastAsia="Times New Roman" w:hAnsi="Times New Roman" w:cs="Times New Roman"/>
          <w:color w:val="111111"/>
          <w:sz w:val="20"/>
          <w:szCs w:val="20"/>
        </w:rPr>
      </w:pPr>
    </w:p>
    <w:p w:rsidR="00AB28F8" w:rsidRPr="00AB28F8" w:rsidRDefault="00AB28F8" w:rsidP="00AB28F8">
      <w:pPr>
        <w:shd w:val="clear" w:color="auto" w:fill="FFFFFF"/>
        <w:spacing w:before="180" w:after="60" w:line="240" w:lineRule="auto"/>
        <w:ind w:right="240"/>
        <w:outlineLvl w:val="3"/>
        <w:rPr>
          <w:rFonts w:ascii="Times New Roman" w:eastAsia="Times New Roman" w:hAnsi="Times New Roman" w:cs="Times New Roman"/>
          <w:caps/>
          <w:color w:val="111111"/>
          <w:sz w:val="30"/>
          <w:szCs w:val="30"/>
        </w:rPr>
      </w:pPr>
      <w:r w:rsidRPr="00AB28F8">
        <w:rPr>
          <w:rFonts w:ascii="Times New Roman" w:eastAsia="Times New Roman" w:hAnsi="Times New Roman" w:cs="Times New Roman"/>
          <w:caps/>
          <w:color w:val="111111"/>
          <w:sz w:val="30"/>
          <w:szCs w:val="30"/>
        </w:rPr>
        <w:lastRenderedPageBreak/>
        <w:t>FULL TEXT:</w:t>
      </w:r>
    </w:p>
    <w:p w:rsidR="00AB28F8" w:rsidRPr="00AB28F8" w:rsidRDefault="00AB28F8" w:rsidP="00AB28F8">
      <w:pPr>
        <w:shd w:val="clear" w:color="auto" w:fill="FFFFFF"/>
        <w:spacing w:after="0" w:line="240" w:lineRule="auto"/>
        <w:rPr>
          <w:rFonts w:ascii="Times New Roman" w:eastAsia="Times New Roman" w:hAnsi="Times New Roman" w:cs="Times New Roman"/>
          <w:color w:val="111111"/>
          <w:sz w:val="20"/>
          <w:szCs w:val="20"/>
        </w:rPr>
      </w:pPr>
      <w:hyperlink r:id="rId4" w:tgtFrame="_parent" w:history="1">
        <w:r w:rsidRPr="00AB28F8">
          <w:rPr>
            <w:rFonts w:ascii="Times New Roman" w:eastAsia="Times New Roman" w:hAnsi="Times New Roman" w:cs="Times New Roman"/>
            <w:caps/>
            <w:color w:val="660000"/>
            <w:sz w:val="17"/>
          </w:rPr>
          <w:t>PDF</w:t>
        </w:r>
      </w:hyperlink>
    </w:p>
    <w:p w:rsidR="000D02EA" w:rsidRDefault="00AB28F8" w:rsidP="00AB28F8">
      <w:r w:rsidRPr="00AB28F8">
        <w:rPr>
          <w:rFonts w:ascii="Times New Roman" w:eastAsia="Times New Roman" w:hAnsi="Times New Roman" w:cs="Times New Roman"/>
          <w:color w:val="111111"/>
          <w:sz w:val="20"/>
          <w:szCs w:val="20"/>
        </w:rPr>
        <w:br/>
      </w:r>
      <w:r w:rsidRPr="00AB28F8">
        <w:rPr>
          <w:rFonts w:ascii="Times New Roman" w:eastAsia="Times New Roman" w:hAnsi="Times New Roman" w:cs="Times New Roman"/>
          <w:color w:val="111111"/>
          <w:sz w:val="20"/>
          <w:szCs w:val="20"/>
        </w:rPr>
        <w:br/>
      </w:r>
      <w:r w:rsidRPr="00AB28F8">
        <w:rPr>
          <w:rFonts w:ascii="Times New Roman" w:eastAsia="Times New Roman" w:hAnsi="Times New Roman" w:cs="Times New Roman"/>
          <w:color w:val="111111"/>
          <w:sz w:val="20"/>
          <w:szCs w:val="20"/>
          <w:shd w:val="clear" w:color="auto" w:fill="FFFFFF"/>
        </w:rPr>
        <w:t xml:space="preserve">Copyright (c) 2014 </w:t>
      </w:r>
      <w:r w:rsidRPr="00AB28F8">
        <w:rPr>
          <w:rFonts w:ascii="Times New Roman" w:eastAsia="Times New Roman" w:hAnsi="Times New Roman" w:cs="Angsana New"/>
          <w:color w:val="111111"/>
          <w:sz w:val="20"/>
          <w:szCs w:val="20"/>
          <w:shd w:val="clear" w:color="auto" w:fill="FFFFFF"/>
          <w:cs/>
        </w:rPr>
        <w:t>วารสารอิเล็กทรอนิกส์ทางการศึกษา (</w:t>
      </w:r>
      <w:r w:rsidRPr="00AB28F8">
        <w:rPr>
          <w:rFonts w:ascii="Times New Roman" w:eastAsia="Times New Roman" w:hAnsi="Times New Roman" w:cs="Times New Roman"/>
          <w:color w:val="111111"/>
          <w:sz w:val="20"/>
          <w:szCs w:val="20"/>
          <w:shd w:val="clear" w:color="auto" w:fill="FFFFFF"/>
        </w:rPr>
        <w:t>Online Journal of Education)</w:t>
      </w:r>
      <w:r w:rsidRPr="00AB28F8">
        <w:rPr>
          <w:rFonts w:ascii="Times New Roman" w:eastAsia="Times New Roman" w:hAnsi="Times New Roman" w:cs="Times New Roman"/>
          <w:color w:val="111111"/>
          <w:sz w:val="20"/>
        </w:rPr>
        <w:t> </w:t>
      </w:r>
      <w:r w:rsidRPr="00AB28F8">
        <w:rPr>
          <w:rFonts w:ascii="Times New Roman" w:eastAsia="Times New Roman" w:hAnsi="Times New Roman" w:cs="Times New Roman"/>
          <w:color w:val="111111"/>
          <w:sz w:val="20"/>
          <w:szCs w:val="20"/>
        </w:rPr>
        <w:br/>
      </w:r>
      <w:r w:rsidRPr="00AB28F8">
        <w:rPr>
          <w:rFonts w:ascii="Times New Roman" w:eastAsia="Times New Roman" w:hAnsi="Times New Roman" w:cs="Times New Roman"/>
          <w:color w:val="111111"/>
          <w:sz w:val="20"/>
          <w:szCs w:val="20"/>
        </w:rPr>
        <w:br/>
      </w:r>
      <w:r>
        <w:rPr>
          <w:rFonts w:ascii="Times New Roman" w:eastAsia="Times New Roman" w:hAnsi="Times New Roman" w:cs="Times New Roman"/>
          <w:noProof/>
          <w:color w:val="660000"/>
          <w:sz w:val="20"/>
          <w:szCs w:val="20"/>
          <w:shd w:val="clear" w:color="auto" w:fill="FFFFFF"/>
        </w:rPr>
        <w:drawing>
          <wp:inline distT="0" distB="0" distL="0" distR="0">
            <wp:extent cx="838200" cy="295275"/>
            <wp:effectExtent l="19050" t="0" r="0" b="0"/>
            <wp:docPr id="1" name="Picture 1" descr="Creative Commons Licen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5"/>
                    </pic:cNvPr>
                    <pic:cNvPicPr>
                      <a:picLocks noChangeAspect="1" noChangeArrowheads="1"/>
                    </pic:cNvPicPr>
                  </pic:nvPicPr>
                  <pic:blipFill>
                    <a:blip r:embed="rId6"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AB28F8">
        <w:rPr>
          <w:rFonts w:ascii="Times New Roman" w:eastAsia="Times New Roman" w:hAnsi="Times New Roman" w:cs="Times New Roman"/>
          <w:color w:val="111111"/>
          <w:sz w:val="20"/>
          <w:szCs w:val="20"/>
        </w:rPr>
        <w:br/>
      </w:r>
      <w:r w:rsidRPr="00AB28F8">
        <w:rPr>
          <w:rFonts w:ascii="Times New Roman" w:eastAsia="Times New Roman" w:hAnsi="Times New Roman" w:cs="Times New Roman"/>
          <w:color w:val="111111"/>
          <w:sz w:val="20"/>
          <w:szCs w:val="20"/>
          <w:shd w:val="clear" w:color="auto" w:fill="FFFFFF"/>
        </w:rPr>
        <w:t>This work is licensed under a</w:t>
      </w:r>
      <w:r w:rsidRPr="00AB28F8">
        <w:rPr>
          <w:rFonts w:ascii="Times New Roman" w:eastAsia="Times New Roman" w:hAnsi="Times New Roman" w:cs="Times New Roman"/>
          <w:color w:val="111111"/>
          <w:sz w:val="20"/>
        </w:rPr>
        <w:t> </w:t>
      </w:r>
      <w:hyperlink r:id="rId7" w:history="1">
        <w:r w:rsidRPr="00AB28F8">
          <w:rPr>
            <w:rFonts w:ascii="Times New Roman" w:eastAsia="Times New Roman" w:hAnsi="Times New Roman" w:cs="Times New Roman"/>
            <w:color w:val="660000"/>
            <w:sz w:val="20"/>
          </w:rPr>
          <w:t>Creative Commons Attribution-</w:t>
        </w:r>
        <w:proofErr w:type="spellStart"/>
        <w:r w:rsidRPr="00AB28F8">
          <w:rPr>
            <w:rFonts w:ascii="Times New Roman" w:eastAsia="Times New Roman" w:hAnsi="Times New Roman" w:cs="Times New Roman"/>
            <w:color w:val="660000"/>
            <w:sz w:val="20"/>
          </w:rPr>
          <w:t>NonCommercial</w:t>
        </w:r>
        <w:proofErr w:type="spellEnd"/>
        <w:r w:rsidRPr="00AB28F8">
          <w:rPr>
            <w:rFonts w:ascii="Times New Roman" w:eastAsia="Times New Roman" w:hAnsi="Times New Roman" w:cs="Times New Roman"/>
            <w:color w:val="660000"/>
            <w:sz w:val="20"/>
          </w:rPr>
          <w:t>-</w:t>
        </w:r>
        <w:proofErr w:type="spellStart"/>
        <w:r w:rsidRPr="00AB28F8">
          <w:rPr>
            <w:rFonts w:ascii="Times New Roman" w:eastAsia="Times New Roman" w:hAnsi="Times New Roman" w:cs="Times New Roman"/>
            <w:color w:val="660000"/>
            <w:sz w:val="20"/>
          </w:rPr>
          <w:t>NoDerivatives</w:t>
        </w:r>
        <w:proofErr w:type="spellEnd"/>
        <w:r w:rsidRPr="00AB28F8">
          <w:rPr>
            <w:rFonts w:ascii="Times New Roman" w:eastAsia="Times New Roman" w:hAnsi="Times New Roman" w:cs="Times New Roman"/>
            <w:color w:val="660000"/>
            <w:sz w:val="20"/>
          </w:rPr>
          <w:t xml:space="preserve"> 4.0 International License</w:t>
        </w:r>
      </w:hyperlink>
      <w:r w:rsidRPr="00AB28F8">
        <w:rPr>
          <w:rFonts w:ascii="Times New Roman" w:eastAsia="Times New Roman" w:hAnsi="Times New Roman" w:cs="Times New Roman"/>
          <w:color w:val="111111"/>
          <w:sz w:val="20"/>
          <w:szCs w:val="20"/>
          <w:shd w:val="clear" w:color="auto" w:fill="FFFFFF"/>
        </w:rPr>
        <w:t>.</w:t>
      </w:r>
    </w:p>
    <w:sectPr w:rsidR="000D02EA" w:rsidSect="000D02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AB28F8"/>
    <w:rsid w:val="000D02EA"/>
    <w:rsid w:val="00394841"/>
    <w:rsid w:val="003A4A5E"/>
    <w:rsid w:val="00611E9D"/>
    <w:rsid w:val="00AB28F8"/>
    <w:rsid w:val="00DB1E36"/>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41"/>
    <w:pPr>
      <w:spacing w:after="200" w:line="276" w:lineRule="auto"/>
    </w:pPr>
    <w:rPr>
      <w:sz w:val="22"/>
      <w:szCs w:val="28"/>
    </w:rPr>
  </w:style>
  <w:style w:type="paragraph" w:styleId="Heading1">
    <w:name w:val="heading 1"/>
    <w:basedOn w:val="Normal"/>
    <w:link w:val="Heading1Char"/>
    <w:uiPriority w:val="9"/>
    <w:qFormat/>
    <w:rsid w:val="00394841"/>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link w:val="Heading3Char"/>
    <w:uiPriority w:val="9"/>
    <w:qFormat/>
    <w:rsid w:val="00AB28F8"/>
    <w:pPr>
      <w:spacing w:before="100" w:beforeAutospacing="1" w:after="100" w:afterAutospacing="1" w:line="240" w:lineRule="auto"/>
      <w:outlineLvl w:val="2"/>
    </w:pPr>
    <w:rPr>
      <w:rFonts w:ascii="Angsana New" w:eastAsia="Times New Roman" w:hAnsi="Angsana New" w:cs="Angsana New"/>
      <w:b/>
      <w:bCs/>
      <w:sz w:val="27"/>
      <w:szCs w:val="27"/>
    </w:rPr>
  </w:style>
  <w:style w:type="paragraph" w:styleId="Heading4">
    <w:name w:val="heading 4"/>
    <w:basedOn w:val="Normal"/>
    <w:link w:val="Heading4Char"/>
    <w:uiPriority w:val="9"/>
    <w:qFormat/>
    <w:rsid w:val="00AB28F8"/>
    <w:pPr>
      <w:spacing w:before="100" w:beforeAutospacing="1" w:after="100" w:afterAutospacing="1" w:line="240" w:lineRule="auto"/>
      <w:outlineLvl w:val="3"/>
    </w:pPr>
    <w:rPr>
      <w:rFonts w:ascii="Angsana New" w:eastAsia="Times New Roman" w:hAnsi="Angsana New" w:cs="Angsan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841"/>
    <w:rPr>
      <w:rFonts w:ascii="Angsana New" w:eastAsia="Times New Roman" w:hAnsi="Angsana New" w:cs="Angsana New"/>
      <w:b/>
      <w:bCs/>
      <w:kern w:val="36"/>
      <w:sz w:val="48"/>
      <w:szCs w:val="48"/>
    </w:rPr>
  </w:style>
  <w:style w:type="character" w:styleId="Strong">
    <w:name w:val="Strong"/>
    <w:basedOn w:val="DefaultParagraphFont"/>
    <w:uiPriority w:val="22"/>
    <w:qFormat/>
    <w:rsid w:val="00394841"/>
    <w:rPr>
      <w:b/>
      <w:bCs/>
    </w:rPr>
  </w:style>
  <w:style w:type="character" w:styleId="Emphasis">
    <w:name w:val="Emphasis"/>
    <w:basedOn w:val="DefaultParagraphFont"/>
    <w:uiPriority w:val="20"/>
    <w:qFormat/>
    <w:rsid w:val="00611E9D"/>
    <w:rPr>
      <w:i/>
      <w:iCs/>
    </w:rPr>
  </w:style>
  <w:style w:type="paragraph" w:styleId="ListParagraph">
    <w:name w:val="List Paragraph"/>
    <w:basedOn w:val="Normal"/>
    <w:uiPriority w:val="34"/>
    <w:qFormat/>
    <w:rsid w:val="00394841"/>
    <w:pPr>
      <w:ind w:left="720"/>
      <w:contextualSpacing/>
    </w:pPr>
  </w:style>
  <w:style w:type="character" w:customStyle="1" w:styleId="Heading3Char">
    <w:name w:val="Heading 3 Char"/>
    <w:basedOn w:val="DefaultParagraphFont"/>
    <w:link w:val="Heading3"/>
    <w:uiPriority w:val="9"/>
    <w:rsid w:val="00AB28F8"/>
    <w:rPr>
      <w:rFonts w:ascii="Angsana New" w:eastAsia="Times New Roman" w:hAnsi="Angsana New" w:cs="Angsana New"/>
      <w:b/>
      <w:bCs/>
      <w:sz w:val="27"/>
      <w:szCs w:val="27"/>
    </w:rPr>
  </w:style>
  <w:style w:type="character" w:customStyle="1" w:styleId="Heading4Char">
    <w:name w:val="Heading 4 Char"/>
    <w:basedOn w:val="DefaultParagraphFont"/>
    <w:link w:val="Heading4"/>
    <w:uiPriority w:val="9"/>
    <w:rsid w:val="00AB28F8"/>
    <w:rPr>
      <w:rFonts w:ascii="Angsana New" w:eastAsia="Times New Roman" w:hAnsi="Angsana New" w:cs="Angsana New"/>
      <w:b/>
      <w:bCs/>
      <w:sz w:val="24"/>
      <w:szCs w:val="24"/>
    </w:rPr>
  </w:style>
  <w:style w:type="paragraph" w:styleId="NormalWeb">
    <w:name w:val="Normal (Web)"/>
    <w:basedOn w:val="Normal"/>
    <w:uiPriority w:val="99"/>
    <w:semiHidden/>
    <w:unhideWhenUsed/>
    <w:rsid w:val="00AB28F8"/>
    <w:pPr>
      <w:spacing w:before="100" w:beforeAutospacing="1" w:after="100" w:afterAutospacing="1" w:line="240" w:lineRule="auto"/>
    </w:pPr>
    <w:rPr>
      <w:rFonts w:ascii="Angsana New" w:eastAsia="Times New Roman" w:hAnsi="Angsana New" w:cs="Angsana New"/>
      <w:sz w:val="28"/>
    </w:rPr>
  </w:style>
  <w:style w:type="character" w:customStyle="1" w:styleId="apple-converted-space">
    <w:name w:val="apple-converted-space"/>
    <w:basedOn w:val="DefaultParagraphFont"/>
    <w:rsid w:val="00AB28F8"/>
  </w:style>
  <w:style w:type="character" w:styleId="Hyperlink">
    <w:name w:val="Hyperlink"/>
    <w:basedOn w:val="DefaultParagraphFont"/>
    <w:uiPriority w:val="99"/>
    <w:semiHidden/>
    <w:unhideWhenUsed/>
    <w:rsid w:val="00AB28F8"/>
    <w:rPr>
      <w:color w:val="0000FF"/>
      <w:u w:val="single"/>
    </w:rPr>
  </w:style>
  <w:style w:type="paragraph" w:styleId="BalloonText">
    <w:name w:val="Balloon Text"/>
    <w:basedOn w:val="Normal"/>
    <w:link w:val="BalloonTextChar"/>
    <w:uiPriority w:val="99"/>
    <w:semiHidden/>
    <w:unhideWhenUsed/>
    <w:rsid w:val="00AB28F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B28F8"/>
    <w:rPr>
      <w:rFonts w:ascii="Tahoma" w:hAnsi="Tahoma" w:cs="Angsana New"/>
      <w:sz w:val="16"/>
    </w:rPr>
  </w:style>
</w:styles>
</file>

<file path=word/webSettings.xml><?xml version="1.0" encoding="utf-8"?>
<w:webSettings xmlns:r="http://schemas.openxmlformats.org/officeDocument/2006/relationships" xmlns:w="http://schemas.openxmlformats.org/wordprocessingml/2006/main">
  <w:divs>
    <w:div w:id="14793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reativecommons.org/licenses/by-nc-nd/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creativecommons.org/licenses/by-nc-nd/4.0/" TargetMode="External"/><Relationship Id="rId4" Type="http://schemas.openxmlformats.org/officeDocument/2006/relationships/hyperlink" Target="http://www.tci-thaijo.org/index.php/OJED/article/view/20575/1787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2017-06-12T14:32:00Z</dcterms:created>
  <dcterms:modified xsi:type="dcterms:W3CDTF">2017-06-12T14:33:00Z</dcterms:modified>
</cp:coreProperties>
</file>